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12" w:type="dxa"/>
        <w:jc w:val="center"/>
        <w:tblLook w:val="04A0" w:firstRow="1" w:lastRow="0" w:firstColumn="1" w:lastColumn="0" w:noHBand="0" w:noVBand="1"/>
      </w:tblPr>
      <w:tblGrid>
        <w:gridCol w:w="3967"/>
        <w:gridCol w:w="5245"/>
      </w:tblGrid>
      <w:tr w:rsidR="00046A83" w:rsidRPr="003D2204" w:rsidTr="00560535">
        <w:trPr>
          <w:trHeight w:val="697"/>
          <w:jc w:val="center"/>
        </w:trPr>
        <w:tc>
          <w:tcPr>
            <w:tcW w:w="3967" w:type="dxa"/>
            <w:shd w:val="clear" w:color="auto" w:fill="auto"/>
          </w:tcPr>
          <w:p w:rsidR="00046A83" w:rsidRPr="003D2204" w:rsidRDefault="00046A83" w:rsidP="003D2204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3D2204">
              <w:rPr>
                <w:rFonts w:eastAsia="Times New Roman"/>
                <w:sz w:val="24"/>
                <w:szCs w:val="24"/>
              </w:rPr>
              <w:t>SỞ Y TẾ ĐỒNG THÁP</w:t>
            </w:r>
          </w:p>
          <w:p w:rsidR="00046A83" w:rsidRPr="003D2204" w:rsidRDefault="00560535" w:rsidP="003D2204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3B45F25" wp14:editId="39B2CD15">
                      <wp:simplePos x="0" y="0"/>
                      <wp:positionH relativeFrom="column">
                        <wp:posOffset>724535</wp:posOffset>
                      </wp:positionH>
                      <wp:positionV relativeFrom="paragraph">
                        <wp:posOffset>247650</wp:posOffset>
                      </wp:positionV>
                      <wp:extent cx="850900" cy="0"/>
                      <wp:effectExtent l="0" t="0" r="25400" b="1905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509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7.05pt,19.5pt" to="124.05pt,1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046A83" w:rsidRPr="003D2204">
              <w:rPr>
                <w:rFonts w:eastAsia="Times New Roman"/>
                <w:b/>
                <w:sz w:val="24"/>
                <w:szCs w:val="24"/>
              </w:rPr>
              <w:t>BỆNH VIỆN ĐA KHOA SA ĐÉC</w:t>
            </w:r>
          </w:p>
        </w:tc>
        <w:tc>
          <w:tcPr>
            <w:tcW w:w="5245" w:type="dxa"/>
            <w:shd w:val="clear" w:color="auto" w:fill="auto"/>
          </w:tcPr>
          <w:p w:rsidR="00046A83" w:rsidRPr="003D2204" w:rsidRDefault="00046A83" w:rsidP="003D2204">
            <w:pPr>
              <w:spacing w:after="0" w:line="240" w:lineRule="auto"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3D2204">
              <w:rPr>
                <w:rFonts w:eastAsia="Times New Roman"/>
                <w:b/>
                <w:sz w:val="24"/>
                <w:szCs w:val="24"/>
              </w:rPr>
              <w:t>CỘNG HÒA XÃ HỘI CHỦ NGHĨA VIỆT NAM</w:t>
            </w:r>
          </w:p>
          <w:p w:rsidR="00046A83" w:rsidRPr="00560535" w:rsidRDefault="00560535" w:rsidP="00560535">
            <w:pPr>
              <w:spacing w:after="0" w:line="240" w:lineRule="auto"/>
              <w:jc w:val="center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B7272C7" wp14:editId="10A9EF19">
                      <wp:simplePos x="0" y="0"/>
                      <wp:positionH relativeFrom="column">
                        <wp:posOffset>599440</wp:posOffset>
                      </wp:positionH>
                      <wp:positionV relativeFrom="paragraph">
                        <wp:posOffset>279400</wp:posOffset>
                      </wp:positionV>
                      <wp:extent cx="1993900" cy="0"/>
                      <wp:effectExtent l="0" t="0" r="25400" b="19050"/>
                      <wp:wrapNone/>
                      <wp:docPr id="4" name="Straight Connector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9939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4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7.2pt,22pt" to="204.2pt,2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046A83" w:rsidRPr="003D2204">
              <w:rPr>
                <w:rFonts w:eastAsia="Times New Roman"/>
                <w:b/>
              </w:rPr>
              <w:t>Độc lập - Tự do- Hạnh phúc</w:t>
            </w:r>
          </w:p>
        </w:tc>
      </w:tr>
      <w:tr w:rsidR="00046A83" w:rsidRPr="003D2204" w:rsidTr="00560535">
        <w:trPr>
          <w:jc w:val="center"/>
        </w:trPr>
        <w:tc>
          <w:tcPr>
            <w:tcW w:w="3967" w:type="dxa"/>
            <w:shd w:val="clear" w:color="auto" w:fill="auto"/>
          </w:tcPr>
          <w:p w:rsidR="00046A83" w:rsidRPr="003D2204" w:rsidRDefault="00D25FBB" w:rsidP="00560535">
            <w:pPr>
              <w:spacing w:before="180" w:after="12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Số:     </w:t>
            </w:r>
            <w:r w:rsidR="00560535"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t xml:space="preserve">       </w:t>
            </w:r>
            <w:r w:rsidR="00046A83" w:rsidRPr="003D2204">
              <w:rPr>
                <w:rFonts w:eastAsia="Times New Roman"/>
              </w:rPr>
              <w:t>/BVĐKSĐ-HCQT</w:t>
            </w:r>
          </w:p>
          <w:p w:rsidR="00046A83" w:rsidRPr="00674D1F" w:rsidRDefault="00046A83" w:rsidP="00674D1F">
            <w:pPr>
              <w:tabs>
                <w:tab w:val="left" w:pos="1530"/>
              </w:tabs>
              <w:spacing w:before="120" w:after="0" w:line="240" w:lineRule="auto"/>
              <w:ind w:hanging="142"/>
              <w:jc w:val="center"/>
              <w:rPr>
                <w:rFonts w:eastAsia="Times New Roman"/>
                <w:lang w:eastAsia="x-none"/>
              </w:rPr>
            </w:pPr>
            <w:r w:rsidRPr="003D2204">
              <w:rPr>
                <w:rFonts w:eastAsia="Times New Roman"/>
                <w:lang w:val="x-none" w:eastAsia="x-none"/>
              </w:rPr>
              <w:t xml:space="preserve">V/v </w:t>
            </w:r>
            <w:r w:rsidR="00674D1F">
              <w:rPr>
                <w:rFonts w:eastAsia="Times New Roman"/>
                <w:lang w:eastAsia="x-none"/>
              </w:rPr>
              <w:t>bổ sung điều kiện khách hàng tham gia đấu giá dịch vụ trông giữ xe tại Bệnh viện Đa khoa Sa Đéc năm 2024</w:t>
            </w:r>
          </w:p>
        </w:tc>
        <w:tc>
          <w:tcPr>
            <w:tcW w:w="5245" w:type="dxa"/>
            <w:shd w:val="clear" w:color="auto" w:fill="auto"/>
          </w:tcPr>
          <w:p w:rsidR="00046A83" w:rsidRPr="003D2204" w:rsidRDefault="00046A83" w:rsidP="00560535">
            <w:pPr>
              <w:spacing w:before="180" w:after="12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3D2204">
              <w:rPr>
                <w:rFonts w:eastAsia="Times New Roman"/>
                <w:i/>
              </w:rPr>
              <w:t xml:space="preserve">Sa </w:t>
            </w:r>
            <w:r w:rsidR="002F07A2">
              <w:rPr>
                <w:rFonts w:eastAsia="Times New Roman"/>
                <w:i/>
              </w:rPr>
              <w:t xml:space="preserve">Đéc, ngày  </w:t>
            </w:r>
            <w:r w:rsidR="00560535">
              <w:rPr>
                <w:rFonts w:eastAsia="Times New Roman"/>
                <w:i/>
              </w:rPr>
              <w:t xml:space="preserve">        tháng </w:t>
            </w:r>
            <w:r w:rsidR="00674D1F">
              <w:rPr>
                <w:rFonts w:eastAsia="Times New Roman"/>
                <w:i/>
              </w:rPr>
              <w:t>3</w:t>
            </w:r>
            <w:r w:rsidR="00560535">
              <w:rPr>
                <w:rFonts w:eastAsia="Times New Roman"/>
                <w:i/>
              </w:rPr>
              <w:t xml:space="preserve"> </w:t>
            </w:r>
            <w:r w:rsidR="00674D1F">
              <w:rPr>
                <w:rFonts w:eastAsia="Times New Roman"/>
                <w:i/>
              </w:rPr>
              <w:t>năm 2024</w:t>
            </w:r>
          </w:p>
        </w:tc>
      </w:tr>
    </w:tbl>
    <w:p w:rsidR="00046A83" w:rsidRPr="003D2204" w:rsidRDefault="00046A83" w:rsidP="00A117BC">
      <w:pPr>
        <w:spacing w:after="0" w:line="240" w:lineRule="auto"/>
        <w:ind w:firstLine="567"/>
        <w:rPr>
          <w:rFonts w:eastAsia="Times New Roman"/>
          <w:sz w:val="8"/>
          <w:szCs w:val="24"/>
        </w:rPr>
      </w:pPr>
    </w:p>
    <w:p w:rsidR="00046A83" w:rsidRPr="00560535" w:rsidRDefault="00F96AE6" w:rsidP="00E51161">
      <w:pPr>
        <w:spacing w:after="0" w:line="240" w:lineRule="auto"/>
        <w:rPr>
          <w:rFonts w:eastAsia="Times New Roman"/>
          <w:b/>
          <w:sz w:val="16"/>
        </w:rPr>
      </w:pPr>
      <w:r w:rsidRPr="00A117BC">
        <w:rPr>
          <w:rFonts w:eastAsia="Times New Roman"/>
          <w:b/>
        </w:rPr>
        <w:t xml:space="preserve">                </w:t>
      </w:r>
      <w:r w:rsidR="00A117BC">
        <w:rPr>
          <w:rFonts w:eastAsia="Times New Roman"/>
          <w:b/>
        </w:rPr>
        <w:t xml:space="preserve">       </w:t>
      </w:r>
      <w:r w:rsidRPr="00A117BC">
        <w:rPr>
          <w:rFonts w:eastAsia="Times New Roman"/>
          <w:b/>
        </w:rPr>
        <w:t xml:space="preserve"> </w:t>
      </w:r>
    </w:p>
    <w:tbl>
      <w:tblPr>
        <w:tblW w:w="0" w:type="auto"/>
        <w:jc w:val="center"/>
        <w:tblInd w:w="108" w:type="dxa"/>
        <w:tblLook w:val="04A0" w:firstRow="1" w:lastRow="0" w:firstColumn="1" w:lastColumn="0" w:noHBand="0" w:noVBand="1"/>
      </w:tblPr>
      <w:tblGrid>
        <w:gridCol w:w="3310"/>
        <w:gridCol w:w="5574"/>
      </w:tblGrid>
      <w:tr w:rsidR="00046A83" w:rsidRPr="003D2204" w:rsidTr="00560535">
        <w:trPr>
          <w:jc w:val="center"/>
        </w:trPr>
        <w:tc>
          <w:tcPr>
            <w:tcW w:w="3310" w:type="dxa"/>
            <w:shd w:val="clear" w:color="auto" w:fill="auto"/>
          </w:tcPr>
          <w:p w:rsidR="00046A83" w:rsidRPr="003D2204" w:rsidRDefault="00046A83" w:rsidP="00560535">
            <w:pPr>
              <w:spacing w:before="240" w:after="0" w:line="240" w:lineRule="auto"/>
              <w:jc w:val="right"/>
              <w:rPr>
                <w:rFonts w:eastAsia="Times New Roman"/>
              </w:rPr>
            </w:pPr>
            <w:r w:rsidRPr="003D2204">
              <w:rPr>
                <w:rFonts w:eastAsia="Times New Roman"/>
                <w:sz w:val="28"/>
                <w:szCs w:val="28"/>
              </w:rPr>
              <w:t>Kính gửi:</w:t>
            </w:r>
          </w:p>
        </w:tc>
        <w:tc>
          <w:tcPr>
            <w:tcW w:w="5574" w:type="dxa"/>
            <w:shd w:val="clear" w:color="auto" w:fill="auto"/>
          </w:tcPr>
          <w:p w:rsidR="00674D1F" w:rsidRDefault="00674D1F" w:rsidP="00560535">
            <w:pPr>
              <w:pStyle w:val="NormalWeb"/>
              <w:shd w:val="clear" w:color="auto" w:fill="FFFFFF"/>
              <w:spacing w:before="24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Công ty Đấu giá Hợp Danh đấu giá Việt Nam, </w:t>
            </w:r>
          </w:p>
          <w:p w:rsidR="002F07A2" w:rsidRPr="00D25FBB" w:rsidRDefault="00674D1F" w:rsidP="00560535">
            <w:pPr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Địa chỉ: Ô số 6, Tầng 1, Tòa nhà Sunrise IIA, NO2A, KĐT Sài Đồng, P. Phúc Đồng, Q. Long Biên, T</w:t>
            </w:r>
            <w:r w:rsidR="00560535">
              <w:rPr>
                <w:sz w:val="28"/>
                <w:szCs w:val="28"/>
              </w:rPr>
              <w:t>P.</w:t>
            </w:r>
            <w:r>
              <w:rPr>
                <w:sz w:val="28"/>
                <w:szCs w:val="28"/>
              </w:rPr>
              <w:t xml:space="preserve"> Hà Nội.</w:t>
            </w:r>
          </w:p>
        </w:tc>
      </w:tr>
    </w:tbl>
    <w:p w:rsidR="0021613C" w:rsidRPr="00046A83" w:rsidRDefault="0021613C" w:rsidP="000E5563">
      <w:pPr>
        <w:spacing w:before="120" w:after="120" w:line="240" w:lineRule="auto"/>
        <w:jc w:val="both"/>
        <w:rPr>
          <w:rFonts w:eastAsia="Times New Roman"/>
          <w:sz w:val="2"/>
          <w:szCs w:val="28"/>
        </w:rPr>
      </w:pPr>
    </w:p>
    <w:p w:rsidR="00560535" w:rsidRPr="00560535" w:rsidRDefault="00560535" w:rsidP="00560535">
      <w:pPr>
        <w:pStyle w:val="Default"/>
        <w:spacing w:before="60" w:after="60"/>
        <w:ind w:firstLine="720"/>
        <w:jc w:val="both"/>
        <w:rPr>
          <w:sz w:val="10"/>
          <w:szCs w:val="28"/>
        </w:rPr>
      </w:pPr>
    </w:p>
    <w:p w:rsidR="00E74E64" w:rsidRDefault="00674D1F" w:rsidP="00560535">
      <w:pPr>
        <w:pStyle w:val="Default"/>
        <w:spacing w:before="60" w:after="6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Căn cứ vào Hợp đồng đấu giá tài sản số</w:t>
      </w:r>
      <w:r w:rsidR="00560535">
        <w:rPr>
          <w:sz w:val="28"/>
          <w:szCs w:val="28"/>
        </w:rPr>
        <w:t xml:space="preserve"> 55/2024/HĐĐG ngày 06 tháng </w:t>
      </w:r>
      <w:r>
        <w:rPr>
          <w:sz w:val="28"/>
          <w:szCs w:val="28"/>
        </w:rPr>
        <w:t>3 năm 2024 giữa Công ty Đấu giá hợp danh đấu giá Việt Nam và Bệnh viện Đa khoa Sa Đéc về việc đấu giá tài sản là: “Quyền thuê mặt bằng khai thác dịch vụ trông giữ xe cho người bệnh, thân nhân người bệnh và nhân viên tại Bệnh viện Đa khoa Sa Đéc”</w:t>
      </w:r>
      <w:r w:rsidR="00560535">
        <w:rPr>
          <w:sz w:val="28"/>
          <w:szCs w:val="28"/>
        </w:rPr>
        <w:t>;</w:t>
      </w:r>
    </w:p>
    <w:p w:rsidR="00674D1F" w:rsidRPr="00560535" w:rsidRDefault="00BA3545" w:rsidP="00560535">
      <w:pPr>
        <w:pStyle w:val="Default"/>
        <w:spacing w:before="60" w:after="60"/>
        <w:ind w:firstLine="720"/>
        <w:jc w:val="both"/>
        <w:rPr>
          <w:spacing w:val="4"/>
          <w:sz w:val="28"/>
          <w:szCs w:val="28"/>
        </w:rPr>
      </w:pPr>
      <w:r w:rsidRPr="00560535">
        <w:rPr>
          <w:spacing w:val="4"/>
          <w:sz w:val="28"/>
          <w:szCs w:val="28"/>
        </w:rPr>
        <w:t>Căn cứ</w:t>
      </w:r>
      <w:r w:rsidR="00E51161" w:rsidRPr="00560535">
        <w:rPr>
          <w:spacing w:val="4"/>
          <w:sz w:val="28"/>
          <w:szCs w:val="28"/>
        </w:rPr>
        <w:t xml:space="preserve"> </w:t>
      </w:r>
      <w:r w:rsidR="00674D1F" w:rsidRPr="00560535">
        <w:rPr>
          <w:spacing w:val="4"/>
          <w:sz w:val="28"/>
          <w:szCs w:val="28"/>
        </w:rPr>
        <w:t>Thông báo đấu giá tài sản số</w:t>
      </w:r>
      <w:r w:rsidR="00560535" w:rsidRPr="00560535">
        <w:rPr>
          <w:spacing w:val="4"/>
          <w:sz w:val="28"/>
          <w:szCs w:val="28"/>
        </w:rPr>
        <w:t xml:space="preserve"> 530/TB-ĐGVN ngày 08 tháng </w:t>
      </w:r>
      <w:r w:rsidR="00674D1F" w:rsidRPr="00560535">
        <w:rPr>
          <w:spacing w:val="4"/>
          <w:sz w:val="28"/>
          <w:szCs w:val="28"/>
        </w:rPr>
        <w:t>3 năm 2024</w:t>
      </w:r>
      <w:r w:rsidR="00560535">
        <w:rPr>
          <w:spacing w:val="4"/>
          <w:sz w:val="28"/>
          <w:szCs w:val="28"/>
        </w:rPr>
        <w:t>;</w:t>
      </w:r>
    </w:p>
    <w:p w:rsidR="00BA3545" w:rsidRPr="00046A83" w:rsidRDefault="00674D1F" w:rsidP="00560535">
      <w:pPr>
        <w:pStyle w:val="Default"/>
        <w:spacing w:before="60" w:after="6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Căn cứ Quy chế đấu giá tài sản số</w:t>
      </w:r>
      <w:r w:rsidR="00560535">
        <w:rPr>
          <w:sz w:val="28"/>
          <w:szCs w:val="28"/>
        </w:rPr>
        <w:t xml:space="preserve"> 55/QC-ĐGVN ngày 07 tháng </w:t>
      </w:r>
      <w:r>
        <w:rPr>
          <w:sz w:val="28"/>
          <w:szCs w:val="28"/>
        </w:rPr>
        <w:t xml:space="preserve">3 năm 2024 về </w:t>
      </w:r>
      <w:r w:rsidR="00560535">
        <w:rPr>
          <w:sz w:val="28"/>
          <w:szCs w:val="28"/>
        </w:rPr>
        <w:t>q</w:t>
      </w:r>
      <w:r>
        <w:rPr>
          <w:sz w:val="28"/>
          <w:szCs w:val="28"/>
        </w:rPr>
        <w:t>uyền thuê mặt bằng khai thác dịch vụ trông giữ xe cho người bệnh, nhân viên y tế tại Bệnh viện Đa khoa Sa</w:t>
      </w:r>
      <w:r w:rsidR="0034698C">
        <w:rPr>
          <w:sz w:val="28"/>
          <w:szCs w:val="28"/>
        </w:rPr>
        <w:t xml:space="preserve"> Đéc. </w:t>
      </w:r>
    </w:p>
    <w:p w:rsidR="00571EDF" w:rsidRPr="00560535" w:rsidRDefault="00F96AE6" w:rsidP="00560535">
      <w:pPr>
        <w:spacing w:before="60" w:after="60" w:line="240" w:lineRule="auto"/>
        <w:ind w:firstLine="720"/>
        <w:jc w:val="both"/>
        <w:rPr>
          <w:spacing w:val="4"/>
          <w:sz w:val="28"/>
          <w:szCs w:val="28"/>
        </w:rPr>
      </w:pPr>
      <w:r w:rsidRPr="00560535">
        <w:rPr>
          <w:rFonts w:eastAsia="Times New Roman"/>
          <w:spacing w:val="4"/>
          <w:sz w:val="28"/>
          <w:szCs w:val="28"/>
        </w:rPr>
        <w:t xml:space="preserve">Bệnh viện Đa khoa </w:t>
      </w:r>
      <w:r w:rsidR="000E5563" w:rsidRPr="00560535">
        <w:rPr>
          <w:rFonts w:eastAsia="Times New Roman"/>
          <w:spacing w:val="4"/>
          <w:sz w:val="28"/>
          <w:szCs w:val="28"/>
        </w:rPr>
        <w:t xml:space="preserve">Sa Đéc </w:t>
      </w:r>
      <w:r w:rsidR="0034698C" w:rsidRPr="00560535">
        <w:rPr>
          <w:rFonts w:eastAsia="Times New Roman"/>
          <w:spacing w:val="4"/>
          <w:sz w:val="28"/>
          <w:szCs w:val="28"/>
        </w:rPr>
        <w:t xml:space="preserve">đề nghị bổ sung vào khoản 2 Điều 11 của </w:t>
      </w:r>
      <w:r w:rsidR="0034698C" w:rsidRPr="00560535">
        <w:rPr>
          <w:spacing w:val="4"/>
          <w:sz w:val="28"/>
          <w:szCs w:val="28"/>
        </w:rPr>
        <w:t>Hợp đồng đấu giá tài sản số</w:t>
      </w:r>
      <w:r w:rsidR="00560535" w:rsidRPr="00560535">
        <w:rPr>
          <w:spacing w:val="4"/>
          <w:sz w:val="28"/>
          <w:szCs w:val="28"/>
        </w:rPr>
        <w:t xml:space="preserve"> 55/2024/HĐĐG ngày 06 tháng </w:t>
      </w:r>
      <w:r w:rsidR="0034698C" w:rsidRPr="00560535">
        <w:rPr>
          <w:spacing w:val="4"/>
          <w:sz w:val="28"/>
          <w:szCs w:val="28"/>
        </w:rPr>
        <w:t>3 năm 2024 nội dung như sau:</w:t>
      </w:r>
    </w:p>
    <w:p w:rsidR="0034698C" w:rsidRDefault="0034698C" w:rsidP="00560535">
      <w:pPr>
        <w:spacing w:before="60" w:after="60" w:line="240" w:lineRule="auto"/>
        <w:ind w:firstLine="720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- Điều kiện người tham gia đấu giá: </w:t>
      </w:r>
      <w:bookmarkStart w:id="0" w:name="_Hlk160627487"/>
      <w:r w:rsidRPr="006653EC">
        <w:rPr>
          <w:sz w:val="28"/>
          <w:szCs w:val="28"/>
          <w:lang w:val="nl-NL"/>
        </w:rPr>
        <w:t>Tổ chức, cá nhân có nhu cầu, có năng lực tài chính (đối với tổ chức phải có giấy phép ĐKKD do cơ quan có thẩm quyền cấp)</w:t>
      </w:r>
      <w:bookmarkEnd w:id="0"/>
      <w:r>
        <w:rPr>
          <w:sz w:val="28"/>
          <w:szCs w:val="28"/>
          <w:lang w:val="nl-NL"/>
        </w:rPr>
        <w:t xml:space="preserve"> và  có ít nhất 01 (một) năm kinh nghiệm trong lĩnh vực giữ xe tại các cơ sở y tế trong 03 năm </w:t>
      </w:r>
      <w:r w:rsidR="00B13AF1">
        <w:rPr>
          <w:sz w:val="28"/>
          <w:szCs w:val="28"/>
          <w:lang w:val="nl-NL"/>
        </w:rPr>
        <w:t>2021,</w:t>
      </w:r>
      <w:r w:rsidR="00560535">
        <w:rPr>
          <w:sz w:val="28"/>
          <w:szCs w:val="28"/>
          <w:lang w:val="nl-NL"/>
        </w:rPr>
        <w:t xml:space="preserve"> </w:t>
      </w:r>
      <w:r w:rsidR="00B13AF1">
        <w:rPr>
          <w:sz w:val="28"/>
          <w:szCs w:val="28"/>
          <w:lang w:val="nl-NL"/>
        </w:rPr>
        <w:t>2022,</w:t>
      </w:r>
      <w:r w:rsidR="00560535">
        <w:rPr>
          <w:sz w:val="28"/>
          <w:szCs w:val="28"/>
          <w:lang w:val="nl-NL"/>
        </w:rPr>
        <w:t xml:space="preserve"> </w:t>
      </w:r>
      <w:r w:rsidR="00B13AF1">
        <w:rPr>
          <w:sz w:val="28"/>
          <w:szCs w:val="28"/>
          <w:lang w:val="nl-NL"/>
        </w:rPr>
        <w:t>2023</w:t>
      </w:r>
      <w:r>
        <w:rPr>
          <w:sz w:val="28"/>
          <w:szCs w:val="28"/>
          <w:lang w:val="nl-NL"/>
        </w:rPr>
        <w:t xml:space="preserve"> (có hợp đồng</w:t>
      </w:r>
      <w:r w:rsidR="00B13AF1">
        <w:rPr>
          <w:sz w:val="28"/>
          <w:szCs w:val="28"/>
          <w:lang w:val="nl-NL"/>
        </w:rPr>
        <w:t xml:space="preserve"> kèm theo hồ sơ tham dự</w:t>
      </w:r>
      <w:r>
        <w:rPr>
          <w:sz w:val="28"/>
          <w:szCs w:val="28"/>
          <w:lang w:val="nl-NL"/>
        </w:rPr>
        <w:t xml:space="preserve">), </w:t>
      </w:r>
      <w:r w:rsidRPr="006653EC">
        <w:rPr>
          <w:sz w:val="28"/>
          <w:szCs w:val="28"/>
          <w:lang w:val="nl-NL"/>
        </w:rPr>
        <w:t>thực hiện đăng ký đấu giá theo đúng thời hạn Thông báo đấu giá và Quy chế cuộc đấu giá quy định</w:t>
      </w:r>
      <w:r w:rsidR="00B13AF1">
        <w:rPr>
          <w:sz w:val="28"/>
          <w:szCs w:val="28"/>
          <w:lang w:val="nl-NL"/>
        </w:rPr>
        <w:t>.</w:t>
      </w:r>
      <w:r>
        <w:rPr>
          <w:sz w:val="28"/>
          <w:szCs w:val="28"/>
        </w:rPr>
        <w:t xml:space="preserve"> </w:t>
      </w:r>
    </w:p>
    <w:p w:rsidR="00B13AF1" w:rsidRDefault="00B13AF1" w:rsidP="00560535">
      <w:pPr>
        <w:spacing w:before="60" w:after="60" w:line="240" w:lineRule="auto"/>
        <w:ind w:firstLine="72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Rất mong </w:t>
      </w:r>
      <w:r>
        <w:rPr>
          <w:sz w:val="28"/>
          <w:szCs w:val="28"/>
        </w:rPr>
        <w:t>Công ty Đấu giá Hợp Danh đấu giá Việt Nam quan tâm phối hợp thực hiện.</w:t>
      </w:r>
    </w:p>
    <w:p w:rsidR="00F96AE6" w:rsidRDefault="00F96AE6" w:rsidP="00560535">
      <w:pPr>
        <w:spacing w:before="60" w:after="60" w:line="240" w:lineRule="auto"/>
        <w:ind w:firstLine="720"/>
        <w:jc w:val="both"/>
        <w:rPr>
          <w:rFonts w:eastAsia="Times New Roman"/>
          <w:sz w:val="28"/>
          <w:szCs w:val="28"/>
        </w:rPr>
      </w:pPr>
      <w:r w:rsidRPr="00046A83">
        <w:rPr>
          <w:rFonts w:eastAsia="Times New Roman"/>
          <w:sz w:val="28"/>
          <w:szCs w:val="28"/>
        </w:rPr>
        <w:t>Trân trọng</w:t>
      </w:r>
      <w:r w:rsidRPr="004B1BE8">
        <w:rPr>
          <w:rFonts w:eastAsia="Times New Roman"/>
          <w:sz w:val="28"/>
          <w:szCs w:val="28"/>
        </w:rPr>
        <w:t>./.</w:t>
      </w:r>
    </w:p>
    <w:p w:rsidR="00560535" w:rsidRPr="00560535" w:rsidRDefault="00560535" w:rsidP="00560535">
      <w:pPr>
        <w:spacing w:before="60" w:after="60" w:line="240" w:lineRule="auto"/>
        <w:ind w:firstLine="720"/>
        <w:jc w:val="both"/>
        <w:rPr>
          <w:rFonts w:eastAsia="Times New Roman"/>
          <w:sz w:val="8"/>
          <w:szCs w:val="28"/>
        </w:rPr>
      </w:pPr>
    </w:p>
    <w:p w:rsidR="00560535" w:rsidRPr="00560535" w:rsidRDefault="00560535" w:rsidP="00560535">
      <w:pPr>
        <w:spacing w:before="60" w:after="60" w:line="240" w:lineRule="auto"/>
        <w:ind w:firstLine="720"/>
        <w:jc w:val="both"/>
        <w:rPr>
          <w:rFonts w:eastAsia="Times New Roman"/>
          <w:sz w:val="2"/>
          <w:szCs w:val="28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560535" w:rsidTr="00560535">
        <w:tc>
          <w:tcPr>
            <w:tcW w:w="4644" w:type="dxa"/>
          </w:tcPr>
          <w:p w:rsidR="00560535" w:rsidRDefault="00560535" w:rsidP="00560535">
            <w:pPr>
              <w:spacing w:after="0" w:line="240" w:lineRule="auto"/>
              <w:jc w:val="both"/>
              <w:rPr>
                <w:rFonts w:eastAsia="Times New Roman"/>
                <w:b/>
                <w:i/>
                <w:sz w:val="24"/>
                <w:szCs w:val="24"/>
              </w:rPr>
            </w:pPr>
            <w:r w:rsidRPr="00025C54">
              <w:rPr>
                <w:rFonts w:eastAsia="Times New Roman"/>
                <w:b/>
                <w:i/>
                <w:sz w:val="24"/>
                <w:szCs w:val="24"/>
              </w:rPr>
              <w:t>Nơi nhận:</w:t>
            </w:r>
          </w:p>
          <w:p w:rsidR="00560535" w:rsidRDefault="00560535" w:rsidP="00560535">
            <w:pPr>
              <w:spacing w:after="0" w:line="240" w:lineRule="auto"/>
              <w:contextualSpacing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- Như trên;</w:t>
            </w:r>
          </w:p>
          <w:p w:rsidR="00560535" w:rsidRDefault="00560535" w:rsidP="00560535">
            <w:pPr>
              <w:spacing w:after="0" w:line="240" w:lineRule="auto"/>
              <w:contextualSpacing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- GĐ, các Phó GĐ BV;</w:t>
            </w:r>
          </w:p>
          <w:p w:rsidR="00560535" w:rsidRDefault="00560535" w:rsidP="00560535">
            <w:pPr>
              <w:spacing w:after="0" w:line="240" w:lineRule="auto"/>
              <w:contextualSpacing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- P. TCKT;</w:t>
            </w:r>
            <w:bookmarkStart w:id="1" w:name="_GoBack"/>
            <w:bookmarkEnd w:id="1"/>
          </w:p>
          <w:p w:rsidR="00560535" w:rsidRPr="00025C54" w:rsidRDefault="00A70346" w:rsidP="00560535">
            <w:pPr>
              <w:spacing w:after="0" w:line="240" w:lineRule="auto"/>
              <w:contextualSpacing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- Trang TTĐT </w:t>
            </w:r>
            <w:r w:rsidR="00560535">
              <w:rPr>
                <w:rFonts w:eastAsia="Times New Roman"/>
                <w:sz w:val="22"/>
                <w:szCs w:val="22"/>
              </w:rPr>
              <w:t>BV;</w:t>
            </w:r>
          </w:p>
          <w:p w:rsidR="00560535" w:rsidRDefault="00560535" w:rsidP="00560535">
            <w:pPr>
              <w:spacing w:after="0" w:line="240" w:lineRule="auto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2"/>
                <w:szCs w:val="22"/>
              </w:rPr>
              <w:t>- Lưu: VT, HCQT. Nha (02b).</w:t>
            </w:r>
          </w:p>
        </w:tc>
        <w:tc>
          <w:tcPr>
            <w:tcW w:w="4644" w:type="dxa"/>
          </w:tcPr>
          <w:p w:rsidR="00560535" w:rsidRDefault="00560535" w:rsidP="00560535">
            <w:pPr>
              <w:spacing w:before="60" w:after="60" w:line="240" w:lineRule="auto"/>
              <w:jc w:val="center"/>
              <w:rPr>
                <w:rFonts w:eastAsia="Times New Roman"/>
                <w:b/>
                <w:sz w:val="28"/>
                <w:szCs w:val="28"/>
              </w:rPr>
            </w:pPr>
            <w:r w:rsidRPr="00025C54">
              <w:rPr>
                <w:rFonts w:eastAsia="Times New Roman"/>
                <w:b/>
                <w:sz w:val="28"/>
                <w:szCs w:val="28"/>
              </w:rPr>
              <w:t>GIÁM ĐỐC</w:t>
            </w:r>
          </w:p>
          <w:p w:rsidR="00560535" w:rsidRDefault="00560535" w:rsidP="00560535">
            <w:pPr>
              <w:spacing w:before="60" w:after="60" w:line="240" w:lineRule="auto"/>
              <w:jc w:val="center"/>
              <w:rPr>
                <w:rFonts w:eastAsia="Times New Roman"/>
                <w:b/>
                <w:sz w:val="28"/>
                <w:szCs w:val="28"/>
              </w:rPr>
            </w:pPr>
          </w:p>
          <w:p w:rsidR="00560535" w:rsidRDefault="00560535" w:rsidP="00560535">
            <w:pPr>
              <w:spacing w:before="60" w:after="60" w:line="240" w:lineRule="auto"/>
              <w:jc w:val="center"/>
              <w:rPr>
                <w:rFonts w:eastAsia="Times New Roman"/>
                <w:b/>
                <w:sz w:val="28"/>
                <w:szCs w:val="28"/>
              </w:rPr>
            </w:pPr>
          </w:p>
          <w:p w:rsidR="00560535" w:rsidRPr="00560535" w:rsidRDefault="00560535" w:rsidP="00560535">
            <w:pPr>
              <w:spacing w:before="60" w:after="60" w:line="240" w:lineRule="auto"/>
              <w:jc w:val="center"/>
              <w:rPr>
                <w:rFonts w:eastAsia="Times New Roman"/>
                <w:b/>
                <w:sz w:val="48"/>
                <w:szCs w:val="28"/>
              </w:rPr>
            </w:pPr>
          </w:p>
          <w:p w:rsidR="00560535" w:rsidRDefault="00560535" w:rsidP="00560535">
            <w:pPr>
              <w:spacing w:before="60" w:after="6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025C54">
              <w:rPr>
                <w:rFonts w:eastAsia="Times New Roman"/>
                <w:b/>
                <w:sz w:val="28"/>
                <w:szCs w:val="28"/>
              </w:rPr>
              <w:t>Trần Thanh Tùng</w:t>
            </w:r>
          </w:p>
        </w:tc>
      </w:tr>
    </w:tbl>
    <w:p w:rsidR="00E86586" w:rsidRPr="00DC2743" w:rsidRDefault="00FE7F62" w:rsidP="00B06E48">
      <w:pPr>
        <w:spacing w:after="0" w:line="240" w:lineRule="auto"/>
        <w:contextualSpacing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 </w:t>
      </w:r>
    </w:p>
    <w:sectPr w:rsidR="00E86586" w:rsidRPr="00DC2743" w:rsidSect="00560535">
      <w:pgSz w:w="11907" w:h="16840" w:code="9"/>
      <w:pgMar w:top="851" w:right="1134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D7529F"/>
    <w:multiLevelType w:val="hybridMultilevel"/>
    <w:tmpl w:val="244E2D2C"/>
    <w:lvl w:ilvl="0" w:tplc="5E70550C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  <w:b/>
        <w:sz w:val="28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6AE6"/>
    <w:rsid w:val="00003369"/>
    <w:rsid w:val="000139AC"/>
    <w:rsid w:val="00046A83"/>
    <w:rsid w:val="000E5563"/>
    <w:rsid w:val="0012287F"/>
    <w:rsid w:val="00134998"/>
    <w:rsid w:val="00161D3B"/>
    <w:rsid w:val="001E1FD0"/>
    <w:rsid w:val="0021613C"/>
    <w:rsid w:val="0028394D"/>
    <w:rsid w:val="002A6FD9"/>
    <w:rsid w:val="002E39F7"/>
    <w:rsid w:val="002F07A2"/>
    <w:rsid w:val="0034698C"/>
    <w:rsid w:val="003A0089"/>
    <w:rsid w:val="003D2204"/>
    <w:rsid w:val="004B1BE8"/>
    <w:rsid w:val="004C645C"/>
    <w:rsid w:val="004D5913"/>
    <w:rsid w:val="00560535"/>
    <w:rsid w:val="005671B3"/>
    <w:rsid w:val="00571EDF"/>
    <w:rsid w:val="005761C8"/>
    <w:rsid w:val="005E6FE6"/>
    <w:rsid w:val="006461AF"/>
    <w:rsid w:val="00674D1F"/>
    <w:rsid w:val="006768CF"/>
    <w:rsid w:val="006B36DE"/>
    <w:rsid w:val="00724324"/>
    <w:rsid w:val="00797119"/>
    <w:rsid w:val="008073B7"/>
    <w:rsid w:val="00875C21"/>
    <w:rsid w:val="008A7F7F"/>
    <w:rsid w:val="009022A0"/>
    <w:rsid w:val="00944662"/>
    <w:rsid w:val="00A05955"/>
    <w:rsid w:val="00A05DFB"/>
    <w:rsid w:val="00A117BC"/>
    <w:rsid w:val="00A354E4"/>
    <w:rsid w:val="00A70346"/>
    <w:rsid w:val="00AC6278"/>
    <w:rsid w:val="00AE79DA"/>
    <w:rsid w:val="00B06E48"/>
    <w:rsid w:val="00B13AF1"/>
    <w:rsid w:val="00B84F26"/>
    <w:rsid w:val="00BA3545"/>
    <w:rsid w:val="00C63A15"/>
    <w:rsid w:val="00C7547E"/>
    <w:rsid w:val="00C80576"/>
    <w:rsid w:val="00CD2DD0"/>
    <w:rsid w:val="00D25FBB"/>
    <w:rsid w:val="00D625E4"/>
    <w:rsid w:val="00DB55DA"/>
    <w:rsid w:val="00DC2743"/>
    <w:rsid w:val="00E51161"/>
    <w:rsid w:val="00E74E64"/>
    <w:rsid w:val="00E86586"/>
    <w:rsid w:val="00F25E9C"/>
    <w:rsid w:val="00F54363"/>
    <w:rsid w:val="00F66A7D"/>
    <w:rsid w:val="00F67496"/>
    <w:rsid w:val="00F96AE6"/>
    <w:rsid w:val="00FC3DA3"/>
    <w:rsid w:val="00FE7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6AE6"/>
    <w:pPr>
      <w:spacing w:after="160" w:line="259" w:lineRule="auto"/>
    </w:pPr>
    <w:rPr>
      <w:rFonts w:ascii="Times New Roman" w:hAnsi="Times New Roman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E7F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E7F62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0E5563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046A8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rsid w:val="00674D1F"/>
    <w:pPr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34698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6AE6"/>
    <w:pPr>
      <w:spacing w:after="160" w:line="259" w:lineRule="auto"/>
    </w:pPr>
    <w:rPr>
      <w:rFonts w:ascii="Times New Roman" w:hAnsi="Times New Roman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E7F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E7F62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0E5563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046A8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rsid w:val="00674D1F"/>
    <w:pPr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3469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272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HCQT_LUAT</cp:lastModifiedBy>
  <cp:revision>23</cp:revision>
  <cp:lastPrinted>2021-07-29T10:51:00Z</cp:lastPrinted>
  <dcterms:created xsi:type="dcterms:W3CDTF">2022-12-27T09:40:00Z</dcterms:created>
  <dcterms:modified xsi:type="dcterms:W3CDTF">2024-03-11T09:56:00Z</dcterms:modified>
</cp:coreProperties>
</file>